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rtl w:val="0"/>
        </w:rPr>
        <w:t xml:space="preserve">The Key to Intercession and Prayer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Chap 3 </w:t>
      </w:r>
    </w:p>
    <w:p w:rsidR="00000000" w:rsidDel="00000000" w:rsidP="00000000" w:rsidRDefault="00000000" w:rsidRPr="00000000" w14:paraId="00000003">
      <w:pPr>
        <w:rPr/>
      </w:pPr>
      <w:r w:rsidDel="00000000" w:rsidR="00000000" w:rsidRPr="00000000">
        <w:rPr>
          <w:rtl w:val="0"/>
        </w:rPr>
        <w:t xml:space="preserve">Key 3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Praying in Supplication </w:t>
      </w:r>
    </w:p>
    <w:p w:rsidR="00000000" w:rsidDel="00000000" w:rsidP="00000000" w:rsidRDefault="00000000" w:rsidRPr="00000000" w14:paraId="00000006">
      <w:pPr>
        <w:rPr/>
      </w:pPr>
      <w:r w:rsidDel="00000000" w:rsidR="00000000" w:rsidRPr="00000000">
        <w:rPr>
          <w:rtl w:val="0"/>
        </w:rPr>
        <w:t xml:space="preserve">Phillippians 4:6-7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Supplication is an expression of need, what it is that we have need of at this given time. What are we seeking God for in our time of prayer, Its that yearning to seek God at this very time. This is supplication. What are you brining to him. This is an important Key to have especially in our times of prayer. Its important to pray the word of God. For instance if we are Praying for healing we would apply a scripture in our prayer. This helps to build our prayer life as well because the word becomes part of us as we prayer. Example would be if I had to pray for Protection I would begin to prayer Psalm 91 and insert that persons name into the scripture as I am praying.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David depressed a need to God and called on HIm, and Praying the word of God releasing His name in the atmosphere.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Applying the Blood of Jesus </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Praying in the Spirit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Using faith to build our prayers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Prayer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